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5" w:rsidRPr="00F10B63" w:rsidRDefault="007F3A05" w:rsidP="00287F20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F10B63">
        <w:rPr>
          <w:rFonts w:ascii="Arial" w:hAnsi="Arial" w:cs="Arial"/>
          <w:color w:val="000000"/>
          <w:sz w:val="18"/>
          <w:szCs w:val="18"/>
          <w:lang w:eastAsia="ru-RU"/>
        </w:rPr>
        <w:br/>
      </w:r>
    </w:p>
    <w:tbl>
      <w:tblPr>
        <w:tblW w:w="5228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20"/>
        <w:gridCol w:w="8196"/>
      </w:tblGrid>
      <w:tr w:rsidR="007F3A05" w:rsidRPr="00021BF7" w:rsidTr="00F10B63">
        <w:trPr>
          <w:trHeight w:val="68"/>
          <w:tblCellSpacing w:w="0" w:type="dxa"/>
        </w:trPr>
        <w:tc>
          <w:tcPr>
            <w:tcW w:w="1566" w:type="dxa"/>
          </w:tcPr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ru-RU"/>
              </w:rPr>
            </w:pPr>
          </w:p>
          <w:p w:rsidR="007F3A05" w:rsidRPr="00C0282D" w:rsidRDefault="006C5F86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955675" cy="706755"/>
                  <wp:effectExtent l="0" t="0" r="0" b="0"/>
                  <wp:docPr id="1" name="Рисунок 1" descr="http://www.cityclass.ru/upload/iblock/eb9/eb9b27ca5216145078aece15966821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cityclass.ru/upload/iblock/eb9/eb9b27ca5216145078aece15966821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3A05"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="007F3A05"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="006C5F86"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955675" cy="706755"/>
                  <wp:effectExtent l="0" t="0" r="0" b="0"/>
                  <wp:docPr id="2" name="Рисунок 2" descr="http://www.cityclass.ru/upload/iblock/0ef/0efcc1b9d6040dd79e8b8f6f8d773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cityclass.ru/upload/iblock/0ef/0efcc1b9d6040dd79e8b8f6f8d773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="006C5F86"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955675" cy="706755"/>
                  <wp:effectExtent l="0" t="0" r="0" b="0"/>
                  <wp:docPr id="3" name="Рисунок 3" descr="http://www.cityclass.ru/upload/iblock/89a/89a3569f41d0fee40e37daa1a5ac57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cityclass.ru/upload/iblock/89a/89a3569f41d0fee40e37daa1a5ac57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="006C5F86"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955675" cy="706755"/>
                  <wp:effectExtent l="0" t="0" r="0" b="0"/>
                  <wp:docPr id="4" name="Рисунок 4" descr="http://www.cityclass.ru/upload/iblock/47b/47ba3f01a3f6ee49986d6e4ef4b21b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cityclass.ru/upload/iblock/47b/47ba3f01a3f6ee49986d6e4ef4b21b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</w:p>
          <w:p w:rsidR="007F3A05" w:rsidRPr="00C0282D" w:rsidRDefault="007F3A05" w:rsidP="00287F20">
            <w:pPr>
              <w:spacing w:after="24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  <w:r w:rsidR="006C5F86"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962660" cy="734060"/>
                  <wp:effectExtent l="0" t="0" r="8890" b="8890"/>
                  <wp:docPr id="5" name="Рисунок 5" descr="http://www.cityclass.ru/upload/iblock/364/3642abcee0aa6c73a2b3e381794a2a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cityclass.ru/upload/iblock/364/3642abcee0aa6c73a2b3e381794a2a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br/>
            </w:r>
          </w:p>
        </w:tc>
        <w:tc>
          <w:tcPr>
            <w:tcW w:w="20" w:type="dxa"/>
            <w:vAlign w:val="center"/>
          </w:tcPr>
          <w:p w:rsidR="007F3A05" w:rsidRPr="00C0282D" w:rsidRDefault="006C5F86" w:rsidP="00287F20">
            <w:pPr>
              <w:spacing w:after="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E36C0A"/>
                <w:sz w:val="18"/>
                <w:szCs w:val="18"/>
                <w:lang w:eastAsia="ko-KR"/>
              </w:rPr>
              <w:drawing>
                <wp:inline distT="0" distB="0" distL="0" distR="0">
                  <wp:extent cx="27940" cy="279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A05" w:rsidRPr="00C0282D" w:rsidRDefault="007F3A05" w:rsidP="00287F20">
            <w:pPr>
              <w:spacing w:after="0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</w:p>
        </w:tc>
        <w:tc>
          <w:tcPr>
            <w:tcW w:w="8196" w:type="dxa"/>
          </w:tcPr>
          <w:p w:rsidR="007F3A05" w:rsidRPr="00021BF7" w:rsidRDefault="007F3A05" w:rsidP="005738D7">
            <w:pPr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</w:p>
          <w:p w:rsidR="00BD11AA" w:rsidRDefault="00680BF2" w:rsidP="00BD11AA">
            <w:pPr>
              <w:pStyle w:val="a8"/>
              <w:ind w:left="360"/>
              <w:jc w:val="center"/>
              <w:rPr>
                <w:rFonts w:ascii="Arial" w:hAnsi="Arial" w:cs="Arial"/>
                <w:b/>
                <w:color w:val="E36C0A"/>
                <w:sz w:val="48"/>
                <w:szCs w:val="48"/>
              </w:rPr>
            </w:pPr>
            <w:r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>19.07 – 21</w:t>
            </w:r>
            <w:r w:rsidR="00DC10F5"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>.08.</w:t>
            </w:r>
            <w:r w:rsidR="00974D5A"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 xml:space="preserve"> </w:t>
            </w:r>
            <w:r w:rsidR="00DC10F5"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>2014</w:t>
            </w:r>
            <w:r w:rsidR="007F3A05"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 xml:space="preserve"> - </w:t>
            </w:r>
            <w:r w:rsidR="007F3A05" w:rsidRPr="00BD11AA">
              <w:rPr>
                <w:rFonts w:ascii="Arial" w:hAnsi="Arial" w:cs="Arial"/>
                <w:b/>
                <w:color w:val="E36C0A"/>
                <w:sz w:val="48"/>
                <w:szCs w:val="48"/>
                <w:lang w:val="en-US"/>
              </w:rPr>
              <w:t>SSE</w:t>
            </w:r>
          </w:p>
          <w:p w:rsidR="00BD11AA" w:rsidRPr="00BD11AA" w:rsidRDefault="00DC10F5" w:rsidP="00BD11AA">
            <w:pPr>
              <w:pStyle w:val="a8"/>
              <w:ind w:left="360"/>
              <w:jc w:val="center"/>
              <w:rPr>
                <w:rFonts w:ascii="Arial" w:hAnsi="Arial" w:cs="Arial"/>
                <w:b/>
                <w:color w:val="E36C0A"/>
                <w:sz w:val="48"/>
                <w:szCs w:val="48"/>
              </w:rPr>
            </w:pPr>
            <w:r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>о. Мальта (+ о. Сицилия, Италия</w:t>
            </w:r>
            <w:r w:rsidR="007F3A05" w:rsidRPr="00BD11AA">
              <w:rPr>
                <w:rFonts w:ascii="Arial" w:hAnsi="Arial" w:cs="Arial"/>
                <w:b/>
                <w:color w:val="E36C0A"/>
                <w:sz w:val="48"/>
                <w:szCs w:val="48"/>
              </w:rPr>
              <w:t>)</w:t>
            </w:r>
          </w:p>
          <w:p w:rsidR="00BD11AA" w:rsidRPr="00BD11AA" w:rsidRDefault="00BD11AA" w:rsidP="005D30D5">
            <w:pPr>
              <w:pStyle w:val="a8"/>
              <w:ind w:left="360"/>
              <w:rPr>
                <w:rFonts w:ascii="Arial" w:hAnsi="Arial" w:cs="Arial"/>
                <w:b/>
                <w:color w:val="E36C0A"/>
                <w:sz w:val="48"/>
                <w:szCs w:val="48"/>
              </w:rPr>
            </w:pPr>
          </w:p>
          <w:p w:rsidR="00BD11AA" w:rsidRDefault="00BD11AA" w:rsidP="005D30D5">
            <w:pPr>
              <w:pStyle w:val="a8"/>
              <w:ind w:left="360"/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</w:p>
          <w:p w:rsidR="007F3A05" w:rsidRPr="005D30D5" w:rsidRDefault="007F3A05" w:rsidP="005D30D5">
            <w:pPr>
              <w:pStyle w:val="a8"/>
              <w:ind w:left="360"/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</w:p>
          <w:p w:rsidR="00974D5A" w:rsidRPr="00974D5A" w:rsidRDefault="00680BF2" w:rsidP="00FB1316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E36C0A"/>
                <w:sz w:val="24"/>
                <w:szCs w:val="24"/>
              </w:rPr>
              <w:t>29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>0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0 евро – летний групповой пакет  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  <w:lang w:val="en-US"/>
              </w:rPr>
              <w:t>SCHOOL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  <w:lang w:val="en-US"/>
              </w:rPr>
              <w:t>of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  <w:lang w:val="en-US"/>
              </w:rPr>
              <w:t>ENGLISH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о. МАЛЬТА:       </w:t>
            </w:r>
            <w:r w:rsidR="00FB1316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</w:p>
          <w:p w:rsidR="00974D5A" w:rsidRDefault="007F3A05" w:rsidP="00974D5A">
            <w:pPr>
              <w:pStyle w:val="a8"/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  <w:r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образовательная программа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DC10F5" w:rsidRPr="00DC10F5">
              <w:rPr>
                <w:rFonts w:ascii="Arial" w:hAnsi="Arial" w:cs="Arial"/>
                <w:color w:val="E36C0A"/>
                <w:sz w:val="24"/>
                <w:szCs w:val="24"/>
              </w:rPr>
              <w:t>по английскому языку 20 часов в неделю с сертификатом по окончанию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DC10F5" w:rsidRPr="00DC10F5">
              <w:rPr>
                <w:rFonts w:ascii="Arial" w:hAnsi="Arial" w:cs="Arial"/>
                <w:color w:val="E36C0A"/>
                <w:sz w:val="24"/>
                <w:szCs w:val="24"/>
              </w:rPr>
              <w:t>программы</w:t>
            </w:r>
            <w:r w:rsidRPr="00DC10F5">
              <w:rPr>
                <w:rFonts w:ascii="Arial" w:hAnsi="Arial" w:cs="Arial"/>
                <w:color w:val="E36C0A"/>
                <w:sz w:val="24"/>
                <w:szCs w:val="24"/>
              </w:rPr>
              <w:t>,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FB1316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3 –</w:t>
            </w:r>
            <w:r w:rsidR="00DC10F5"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 xml:space="preserve"> х </w:t>
            </w:r>
            <w:r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 xml:space="preserve"> разовое питание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DC10F5" w:rsidRPr="00DC10F5">
              <w:rPr>
                <w:rFonts w:ascii="Arial" w:hAnsi="Arial" w:cs="Arial"/>
                <w:color w:val="E36C0A"/>
                <w:sz w:val="24"/>
                <w:szCs w:val="24"/>
              </w:rPr>
              <w:t>(завтрак, пакетированный ланч, ужин)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>,</w:t>
            </w:r>
          </w:p>
          <w:p w:rsidR="00974D5A" w:rsidRDefault="00974D5A" w:rsidP="00974D5A">
            <w:pPr>
              <w:pStyle w:val="a8"/>
              <w:rPr>
                <w:rFonts w:ascii="Arial" w:hAnsi="Arial" w:cs="Arial"/>
                <w:color w:val="E36C0A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 xml:space="preserve">проживание в местной </w:t>
            </w:r>
            <w:r w:rsidRPr="00074868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семье</w:t>
            </w:r>
            <w:r w:rsidRPr="00974D5A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074868">
              <w:rPr>
                <w:rFonts w:ascii="Arial" w:hAnsi="Arial" w:cs="Arial"/>
                <w:color w:val="E36C0A"/>
                <w:sz w:val="24"/>
                <w:szCs w:val="24"/>
              </w:rPr>
              <w:t>с целью практики языка в ежедневной жизни</w:t>
            </w:r>
            <w:r w:rsidR="00DC10F5" w:rsidRPr="00074868">
              <w:rPr>
                <w:rFonts w:ascii="Arial" w:hAnsi="Arial" w:cs="Arial"/>
                <w:color w:val="E36C0A"/>
                <w:sz w:val="24"/>
                <w:szCs w:val="24"/>
              </w:rPr>
              <w:t xml:space="preserve">                                               </w:t>
            </w:r>
            <w:r w:rsidR="00FB1316" w:rsidRPr="00074868">
              <w:rPr>
                <w:rFonts w:ascii="Arial" w:hAnsi="Arial" w:cs="Arial"/>
                <w:color w:val="E36C0A"/>
                <w:sz w:val="24"/>
                <w:szCs w:val="24"/>
              </w:rPr>
              <w:t xml:space="preserve">                          </w:t>
            </w:r>
            <w:r w:rsidR="00DC10F5" w:rsidRPr="00074868">
              <w:rPr>
                <w:rFonts w:ascii="Arial" w:hAnsi="Arial" w:cs="Arial"/>
                <w:color w:val="E36C0A"/>
                <w:sz w:val="24"/>
                <w:szCs w:val="24"/>
              </w:rPr>
              <w:t xml:space="preserve">            </w:t>
            </w:r>
            <w:r w:rsidR="00DC10F5"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турпакет,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DC10F5" w:rsidRPr="00FB1316">
              <w:rPr>
                <w:rFonts w:ascii="Arial" w:hAnsi="Arial" w:cs="Arial"/>
                <w:color w:val="E36C0A"/>
                <w:sz w:val="24"/>
                <w:szCs w:val="24"/>
              </w:rPr>
              <w:t>включающий 22 мероприятия за 4 недели</w:t>
            </w:r>
            <w:r w:rsidR="007F3A05" w:rsidRPr="00FB1316">
              <w:rPr>
                <w:rFonts w:ascii="Arial" w:hAnsi="Arial" w:cs="Arial"/>
                <w:color w:val="E36C0A"/>
                <w:sz w:val="24"/>
                <w:szCs w:val="24"/>
              </w:rPr>
              <w:t xml:space="preserve"> пребывания</w:t>
            </w:r>
            <w:r w:rsidR="00DC10F5" w:rsidRPr="00FB1316">
              <w:rPr>
                <w:rFonts w:ascii="Arial" w:hAnsi="Arial" w:cs="Arial"/>
                <w:color w:val="E36C0A"/>
                <w:sz w:val="24"/>
                <w:szCs w:val="24"/>
              </w:rPr>
              <w:t xml:space="preserve"> </w:t>
            </w:r>
            <w:r w:rsidR="00680BF2">
              <w:rPr>
                <w:rFonts w:ascii="Arial" w:hAnsi="Arial" w:cs="Arial"/>
                <w:color w:val="E36C0A"/>
                <w:sz w:val="24"/>
                <w:szCs w:val="24"/>
              </w:rPr>
              <w:t xml:space="preserve"> </w:t>
            </w:r>
            <w:r w:rsidR="00DC10F5" w:rsidRPr="00FB1316">
              <w:rPr>
                <w:rFonts w:ascii="Arial" w:hAnsi="Arial" w:cs="Arial"/>
                <w:color w:val="E36C0A"/>
                <w:sz w:val="24"/>
                <w:szCs w:val="24"/>
              </w:rPr>
              <w:t>(пляжный отдых и образовательные туры)</w:t>
            </w:r>
            <w:r w:rsidR="007F3A05" w:rsidRPr="00FB1316">
              <w:rPr>
                <w:rFonts w:ascii="Arial" w:hAnsi="Arial" w:cs="Arial"/>
                <w:color w:val="E36C0A"/>
                <w:sz w:val="24"/>
                <w:szCs w:val="24"/>
              </w:rPr>
              <w:t>;</w:t>
            </w:r>
            <w:r w:rsidR="00DC10F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="007F3A05"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трансферты</w:t>
            </w:r>
            <w:r w:rsidR="00FB1316" w:rsidRPr="00FB1316">
              <w:rPr>
                <w:rFonts w:ascii="Arial" w:hAnsi="Arial" w:cs="Arial"/>
                <w:color w:val="E36C0A"/>
                <w:sz w:val="24"/>
                <w:szCs w:val="24"/>
              </w:rPr>
              <w:t xml:space="preserve">  на все экскурсии</w:t>
            </w:r>
            <w:r w:rsidR="007F3A05" w:rsidRPr="00FB1316">
              <w:rPr>
                <w:rFonts w:ascii="Arial" w:hAnsi="Arial" w:cs="Arial"/>
                <w:color w:val="E36C0A"/>
                <w:sz w:val="24"/>
                <w:szCs w:val="24"/>
              </w:rPr>
              <w:t xml:space="preserve">, </w:t>
            </w:r>
            <w:r w:rsidR="00FB1316" w:rsidRPr="00FB1316">
              <w:rPr>
                <w:rFonts w:ascii="Arial" w:hAnsi="Arial" w:cs="Arial"/>
                <w:color w:val="E36C0A"/>
                <w:sz w:val="24"/>
                <w:szCs w:val="24"/>
              </w:rPr>
              <w:t xml:space="preserve">    </w:t>
            </w:r>
          </w:p>
          <w:p w:rsidR="007F3A05" w:rsidRPr="00FB1316" w:rsidRDefault="00974D5A" w:rsidP="00974D5A">
            <w:pPr>
              <w:pStyle w:val="a8"/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 xml:space="preserve">дополнительный выезд на о. Сицилия </w:t>
            </w:r>
            <w:r w:rsidRPr="00074868">
              <w:rPr>
                <w:rFonts w:ascii="Arial" w:hAnsi="Arial" w:cs="Arial"/>
                <w:color w:val="E36C0A"/>
                <w:sz w:val="24"/>
                <w:szCs w:val="24"/>
              </w:rPr>
              <w:t>(Италия, экскурсия на вулкан Этна)</w:t>
            </w:r>
            <w:r w:rsidR="00FB1316" w:rsidRPr="00074868">
              <w:rPr>
                <w:rFonts w:ascii="Arial" w:hAnsi="Arial" w:cs="Arial"/>
                <w:color w:val="E36C0A"/>
                <w:sz w:val="24"/>
                <w:szCs w:val="24"/>
              </w:rPr>
              <w:t xml:space="preserve">                                                                            </w:t>
            </w:r>
            <w:r w:rsidR="00FB1316" w:rsidRPr="00FB1316">
              <w:rPr>
                <w:rFonts w:ascii="Arial" w:hAnsi="Arial" w:cs="Arial"/>
                <w:b/>
                <w:i/>
                <w:color w:val="E36C0A"/>
                <w:sz w:val="24"/>
                <w:szCs w:val="24"/>
                <w:u w:val="single"/>
              </w:rPr>
              <w:t>местная мобильная связь</w:t>
            </w:r>
          </w:p>
          <w:p w:rsidR="007F3A05" w:rsidRPr="00DC10F5" w:rsidRDefault="007F3A05" w:rsidP="00DC10F5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Билеты Владивосток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– 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Москва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-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Владивосток; Москва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–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Мальта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-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</w:t>
            </w:r>
            <w:r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>Москва</w:t>
            </w:r>
            <w:r>
              <w:rPr>
                <w:rFonts w:ascii="Arial" w:hAnsi="Arial" w:cs="Arial"/>
                <w:b/>
                <w:color w:val="E36C0A"/>
                <w:sz w:val="24"/>
                <w:szCs w:val="24"/>
              </w:rPr>
              <w:t>*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>(</w:t>
            </w:r>
            <w:r w:rsidR="00074868" w:rsidRPr="00074868">
              <w:rPr>
                <w:rFonts w:ascii="Arial" w:hAnsi="Arial" w:cs="Arial"/>
                <w:b/>
                <w:color w:val="E36C0A"/>
                <w:sz w:val="24"/>
                <w:szCs w:val="24"/>
                <w:u w:val="single"/>
              </w:rPr>
              <w:t xml:space="preserve">не включены 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>в стоимость программы, от 30 000)</w:t>
            </w:r>
          </w:p>
          <w:p w:rsidR="007F3A05" w:rsidRPr="005D30D5" w:rsidRDefault="00FB1316" w:rsidP="0045115B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Визовые услуги 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>(включены в стоимость программы)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 </w:t>
            </w:r>
          </w:p>
          <w:p w:rsidR="007F3A05" w:rsidRPr="00074868" w:rsidRDefault="00DC10F5" w:rsidP="00074868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/>
                <w:sz w:val="24"/>
                <w:szCs w:val="24"/>
              </w:rPr>
              <w:t>Сопровождение преподавателем (24 часовой тьюторинг</w:t>
            </w:r>
            <w:r w:rsidR="00074868">
              <w:rPr>
                <w:rFonts w:ascii="Arial" w:hAnsi="Arial" w:cs="Arial"/>
                <w:b/>
                <w:color w:val="E36C0A"/>
                <w:sz w:val="24"/>
                <w:szCs w:val="24"/>
              </w:rPr>
              <w:t>, включено в стоимость программы</w:t>
            </w:r>
            <w:r>
              <w:rPr>
                <w:rFonts w:ascii="Arial" w:hAnsi="Arial" w:cs="Arial"/>
                <w:b/>
                <w:color w:val="E36C0A"/>
                <w:sz w:val="24"/>
                <w:szCs w:val="24"/>
              </w:rPr>
              <w:t>)</w:t>
            </w:r>
            <w:r w:rsidR="007F3A05" w:rsidRPr="005D30D5">
              <w:rPr>
                <w:rFonts w:ascii="Arial" w:hAnsi="Arial" w:cs="Arial"/>
                <w:b/>
                <w:color w:val="E36C0A"/>
                <w:sz w:val="24"/>
                <w:szCs w:val="24"/>
              </w:rPr>
              <w:t xml:space="preserve">           </w:t>
            </w:r>
          </w:p>
          <w:p w:rsidR="007F3A05" w:rsidRDefault="007F3A05" w:rsidP="00FB1316">
            <w:pPr>
              <w:tabs>
                <w:tab w:val="left" w:pos="264"/>
                <w:tab w:val="right" w:pos="8196"/>
              </w:tabs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ab/>
            </w:r>
            <w:r w:rsidR="00FB1316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>*</w:t>
            </w:r>
            <w:r w:rsidR="00974D5A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  приобретение</w:t>
            </w:r>
            <w:r w:rsidR="00FB1316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 авиабилетов в авиакомпаниях </w:t>
            </w:r>
            <w:r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по выбору </w:t>
            </w:r>
            <w:r w:rsidR="00FB1316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>клиента.</w:t>
            </w:r>
          </w:p>
          <w:p w:rsidR="00974D5A" w:rsidRPr="00C0282D" w:rsidRDefault="007F3A05" w:rsidP="00974D5A">
            <w:pPr>
              <w:tabs>
                <w:tab w:val="left" w:pos="264"/>
                <w:tab w:val="right" w:pos="8196"/>
              </w:tabs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</w:pPr>
            <w:r w:rsidRPr="00C0282D">
              <w:rPr>
                <w:rFonts w:ascii="Arial" w:hAnsi="Arial" w:cs="Arial"/>
                <w:b/>
                <w:color w:val="E36C0A"/>
                <w:sz w:val="18"/>
                <w:szCs w:val="18"/>
                <w:lang w:eastAsia="ru-RU"/>
              </w:rPr>
              <w:t xml:space="preserve">                                       ***********************************************************        </w:t>
            </w:r>
          </w:p>
          <w:p w:rsidR="007F3A05" w:rsidRDefault="00BD11AA" w:rsidP="0007486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u w:val="single"/>
                <w:lang w:eastAsia="ru-RU"/>
              </w:rPr>
              <w:t>Дальневосточный Центр Переводов</w:t>
            </w:r>
          </w:p>
          <w:p w:rsidR="00BD11AA" w:rsidRDefault="00BD11AA" w:rsidP="0007486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  <w:lang w:eastAsia="ru-RU"/>
              </w:rPr>
              <w:t>Мордовцева</w:t>
            </w:r>
            <w:proofErr w:type="spellEnd"/>
            <w:r>
              <w:rPr>
                <w:rFonts w:ascii="Arial" w:hAnsi="Arial" w:cs="Arial"/>
                <w:b/>
                <w:u w:val="single"/>
                <w:lang w:eastAsia="ru-RU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ru-RU"/>
              </w:rPr>
              <w:t>3  8</w:t>
            </w:r>
            <w:proofErr w:type="gramEnd"/>
            <w:r>
              <w:rPr>
                <w:rFonts w:ascii="Arial" w:hAnsi="Arial" w:cs="Arial"/>
                <w:b/>
                <w:u w:val="single"/>
                <w:lang w:eastAsia="ru-RU"/>
              </w:rPr>
              <w:t xml:space="preserve"> этаж, офис 802</w:t>
            </w:r>
          </w:p>
          <w:p w:rsidR="00BD11AA" w:rsidRDefault="00BD11AA" w:rsidP="0007486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u w:val="single"/>
                <w:lang w:eastAsia="ru-RU"/>
              </w:rPr>
              <w:t>Тел:8(423)2 58 14 68</w:t>
            </w:r>
          </w:p>
          <w:p w:rsidR="00BD11AA" w:rsidRPr="00074868" w:rsidRDefault="00BD11AA" w:rsidP="0007486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7F3A05" w:rsidRDefault="007F3A05" w:rsidP="00EB2480">
      <w:pPr>
        <w:spacing w:after="240" w:line="240" w:lineRule="auto"/>
        <w:rPr>
          <w:rFonts w:ascii="Arial" w:hAnsi="Arial" w:cs="Arial"/>
          <w:color w:val="E36C0A"/>
          <w:sz w:val="18"/>
          <w:szCs w:val="18"/>
          <w:lang w:eastAsia="ru-RU"/>
        </w:rPr>
      </w:pPr>
    </w:p>
    <w:p w:rsidR="00BD11AA" w:rsidRDefault="00BD11AA" w:rsidP="00EB2480">
      <w:pPr>
        <w:spacing w:after="240" w:line="240" w:lineRule="auto"/>
        <w:rPr>
          <w:rFonts w:ascii="Arial" w:hAnsi="Arial" w:cs="Arial"/>
          <w:color w:val="E36C0A"/>
          <w:sz w:val="18"/>
          <w:szCs w:val="18"/>
          <w:lang w:eastAsia="ru-RU"/>
        </w:rPr>
      </w:pPr>
    </w:p>
    <w:p w:rsidR="00BD11AA" w:rsidRDefault="00BD11AA" w:rsidP="00EB2480">
      <w:pPr>
        <w:spacing w:after="240" w:line="240" w:lineRule="auto"/>
        <w:rPr>
          <w:rFonts w:ascii="Arial" w:hAnsi="Arial" w:cs="Arial"/>
          <w:color w:val="E36C0A"/>
          <w:sz w:val="18"/>
          <w:szCs w:val="18"/>
          <w:lang w:eastAsia="ru-RU"/>
        </w:rPr>
      </w:pPr>
    </w:p>
    <w:p w:rsidR="00BD11AA" w:rsidRDefault="00BD11AA" w:rsidP="00EB2480">
      <w:pPr>
        <w:spacing w:after="240" w:line="240" w:lineRule="auto"/>
        <w:rPr>
          <w:rFonts w:ascii="Arial" w:hAnsi="Arial" w:cs="Arial"/>
          <w:color w:val="E36C0A"/>
          <w:sz w:val="18"/>
          <w:szCs w:val="18"/>
          <w:lang w:eastAsia="ru-RU"/>
        </w:rPr>
      </w:pPr>
      <w:bookmarkStart w:id="0" w:name="_GoBack"/>
      <w:bookmarkEnd w:id="0"/>
    </w:p>
    <w:p w:rsidR="007F3A05" w:rsidRPr="00CA3D32" w:rsidRDefault="007F3A05" w:rsidP="00CA3D32">
      <w:pPr>
        <w:spacing w:after="0" w:line="240" w:lineRule="auto"/>
        <w:rPr>
          <w:b/>
          <w:sz w:val="20"/>
          <w:szCs w:val="20"/>
        </w:rPr>
      </w:pPr>
      <w:r w:rsidRPr="00CA3D32">
        <w:rPr>
          <w:b/>
          <w:sz w:val="20"/>
          <w:szCs w:val="20"/>
        </w:rPr>
        <w:t>Выдержка из договора:</w:t>
      </w:r>
    </w:p>
    <w:p w:rsidR="007F3A05" w:rsidRPr="00CA3D32" w:rsidRDefault="007F3A05" w:rsidP="00417A5A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 xml:space="preserve">  1.1. Заказчик поручает, а Исполнитель принимает на себя обязательства по проведению  организационных мероприятий, необходимых для выезда представителя Заказчика ******* в летнюю языковую программу в «</w:t>
      </w:r>
      <w:r>
        <w:rPr>
          <w:sz w:val="20"/>
          <w:szCs w:val="20"/>
          <w:lang w:val="en-US"/>
        </w:rPr>
        <w:t>S</w:t>
      </w:r>
      <w:r w:rsidRPr="00CA3D32">
        <w:rPr>
          <w:sz w:val="20"/>
          <w:szCs w:val="20"/>
          <w:lang w:val="en-US"/>
        </w:rPr>
        <w:t>chool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of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English</w:t>
      </w:r>
      <w:r w:rsidR="00FB1316">
        <w:rPr>
          <w:sz w:val="20"/>
          <w:szCs w:val="20"/>
        </w:rPr>
        <w:t>» о. Мальта с 20 июля 2014</w:t>
      </w:r>
      <w:r w:rsidRPr="00CA3D32">
        <w:rPr>
          <w:sz w:val="20"/>
          <w:szCs w:val="20"/>
        </w:rPr>
        <w:t xml:space="preserve"> г.</w:t>
      </w:r>
      <w:r w:rsidR="00FB1316">
        <w:rPr>
          <w:sz w:val="20"/>
          <w:szCs w:val="20"/>
        </w:rPr>
        <w:t xml:space="preserve"> по 19 августа 2014 </w:t>
      </w:r>
      <w:r w:rsidRPr="00CA3D32">
        <w:rPr>
          <w:sz w:val="20"/>
          <w:szCs w:val="20"/>
        </w:rPr>
        <w:t>г., а именно:</w:t>
      </w:r>
    </w:p>
    <w:p w:rsidR="007F3A05" w:rsidRPr="00CA3D32" w:rsidRDefault="007F3A05" w:rsidP="00417A5A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 xml:space="preserve">подготовка документов на </w:t>
      </w:r>
      <w:r w:rsidR="00FB1316">
        <w:rPr>
          <w:sz w:val="20"/>
          <w:szCs w:val="20"/>
        </w:rPr>
        <w:t xml:space="preserve">русском и английском языке </w:t>
      </w:r>
      <w:r w:rsidRPr="00CA3D32">
        <w:rPr>
          <w:sz w:val="20"/>
          <w:szCs w:val="20"/>
        </w:rPr>
        <w:t xml:space="preserve"> для по</w:t>
      </w:r>
      <w:r w:rsidR="00FB1316">
        <w:rPr>
          <w:sz w:val="20"/>
          <w:szCs w:val="20"/>
        </w:rPr>
        <w:t>лучения мальтийской визы</w:t>
      </w:r>
      <w:r w:rsidRPr="00CA3D32">
        <w:rPr>
          <w:sz w:val="20"/>
          <w:szCs w:val="20"/>
        </w:rPr>
        <w:t xml:space="preserve">, </w:t>
      </w:r>
    </w:p>
    <w:p w:rsidR="007F3A05" w:rsidRPr="00CA3D32" w:rsidRDefault="007F3A05" w:rsidP="00417A5A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CA3D32">
        <w:rPr>
          <w:sz w:val="20"/>
          <w:szCs w:val="20"/>
        </w:rPr>
        <w:t>отправка</w:t>
      </w:r>
      <w:proofErr w:type="gramEnd"/>
      <w:r w:rsidRPr="00CA3D32">
        <w:rPr>
          <w:sz w:val="20"/>
          <w:szCs w:val="20"/>
        </w:rPr>
        <w:t xml:space="preserve"> и получение пакета документов в мальтийское посольство в г. Москва для визы на о. </w:t>
      </w:r>
      <w:r>
        <w:rPr>
          <w:sz w:val="20"/>
          <w:szCs w:val="20"/>
        </w:rPr>
        <w:t>Мальта</w:t>
      </w:r>
      <w:r w:rsidR="00FB1316">
        <w:rPr>
          <w:sz w:val="20"/>
          <w:szCs w:val="20"/>
        </w:rPr>
        <w:t xml:space="preserve"> для  ******* на июль - август</w:t>
      </w:r>
      <w:r>
        <w:rPr>
          <w:sz w:val="20"/>
          <w:szCs w:val="20"/>
        </w:rPr>
        <w:t xml:space="preserve"> 201</w:t>
      </w:r>
      <w:r w:rsidR="00FB1316">
        <w:rPr>
          <w:sz w:val="20"/>
          <w:szCs w:val="20"/>
        </w:rPr>
        <w:t>4</w:t>
      </w:r>
      <w:r w:rsidRPr="00CA3D32">
        <w:rPr>
          <w:sz w:val="20"/>
          <w:szCs w:val="20"/>
        </w:rPr>
        <w:t xml:space="preserve"> года,</w:t>
      </w:r>
    </w:p>
    <w:p w:rsidR="007F3A05" w:rsidRPr="00CA3D32" w:rsidRDefault="007F3A05" w:rsidP="00417A5A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>проверка аккредитации и положительной деловой репутации «</w:t>
      </w:r>
      <w:r>
        <w:rPr>
          <w:sz w:val="20"/>
          <w:szCs w:val="20"/>
          <w:lang w:val="en-US"/>
        </w:rPr>
        <w:t>S</w:t>
      </w:r>
      <w:r w:rsidRPr="00CA3D32">
        <w:rPr>
          <w:sz w:val="20"/>
          <w:szCs w:val="20"/>
          <w:lang w:val="en-US"/>
        </w:rPr>
        <w:t>chool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of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English</w:t>
      </w:r>
      <w:r w:rsidRPr="00CA3D32">
        <w:rPr>
          <w:sz w:val="20"/>
          <w:szCs w:val="20"/>
        </w:rPr>
        <w:t>» через посольство Мальты, политической и экономической ситуации в стране на время прохождения Программы,</w:t>
      </w:r>
    </w:p>
    <w:p w:rsidR="007F3A05" w:rsidRPr="00CA3D32" w:rsidRDefault="007F3A05" w:rsidP="00417A5A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>предоставление сопровождающего специалиста-преподавателя английского языка со специализированной подготовкой по международным программам для контроля соблюдения программы мероприятий «</w:t>
      </w:r>
      <w:r>
        <w:rPr>
          <w:sz w:val="20"/>
          <w:szCs w:val="20"/>
          <w:lang w:val="en-US"/>
        </w:rPr>
        <w:t>S</w:t>
      </w:r>
      <w:r w:rsidRPr="00CA3D32">
        <w:rPr>
          <w:sz w:val="20"/>
          <w:szCs w:val="20"/>
          <w:lang w:val="en-US"/>
        </w:rPr>
        <w:t>chool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of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English</w:t>
      </w:r>
      <w:r w:rsidRPr="00CA3D32">
        <w:rPr>
          <w:sz w:val="20"/>
          <w:szCs w:val="20"/>
        </w:rPr>
        <w:t>» в образовательном, культурно-развлекательном аспекте и условиях проживания,</w:t>
      </w:r>
    </w:p>
    <w:p w:rsidR="007F3A05" w:rsidRPr="00CA3D32" w:rsidRDefault="007F3A05" w:rsidP="00417A5A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>взаимодействие с туристическими компаниями-партнерами для наиболее полного удовлетворения интересов  Заказчика в летней языковой программе в «</w:t>
      </w:r>
      <w:r>
        <w:rPr>
          <w:sz w:val="20"/>
          <w:szCs w:val="20"/>
          <w:lang w:val="en-US"/>
        </w:rPr>
        <w:t>S</w:t>
      </w:r>
      <w:r w:rsidRPr="00CA3D32">
        <w:rPr>
          <w:sz w:val="20"/>
          <w:szCs w:val="20"/>
          <w:lang w:val="en-US"/>
        </w:rPr>
        <w:t>chool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of</w:t>
      </w:r>
      <w:r w:rsidRPr="00CA3D32">
        <w:rPr>
          <w:sz w:val="20"/>
          <w:szCs w:val="20"/>
        </w:rPr>
        <w:t xml:space="preserve"> </w:t>
      </w:r>
      <w:r w:rsidRPr="00CA3D32">
        <w:rPr>
          <w:sz w:val="20"/>
          <w:szCs w:val="20"/>
          <w:lang w:val="en-US"/>
        </w:rPr>
        <w:t>English</w:t>
      </w:r>
      <w:r>
        <w:rPr>
          <w:sz w:val="20"/>
          <w:szCs w:val="20"/>
        </w:rPr>
        <w:t>» о. Мальта 21.07-16.09</w:t>
      </w:r>
      <w:r w:rsidR="00FB1316">
        <w:rPr>
          <w:sz w:val="20"/>
          <w:szCs w:val="20"/>
        </w:rPr>
        <w:t>. 2014</w:t>
      </w:r>
      <w:r w:rsidRPr="00CA3D32">
        <w:rPr>
          <w:sz w:val="20"/>
          <w:szCs w:val="20"/>
        </w:rPr>
        <w:t xml:space="preserve"> г. (в </w:t>
      </w:r>
      <w:proofErr w:type="spellStart"/>
      <w:r w:rsidRPr="00CA3D32">
        <w:rPr>
          <w:sz w:val="20"/>
          <w:szCs w:val="20"/>
        </w:rPr>
        <w:t>т.ч</w:t>
      </w:r>
      <w:proofErr w:type="spellEnd"/>
      <w:r w:rsidRPr="00CA3D32">
        <w:rPr>
          <w:sz w:val="20"/>
          <w:szCs w:val="20"/>
        </w:rPr>
        <w:t>. выбор билетов и стыковок рейсов, заказ гостиниц в г. Москва при необходимости последнего),</w:t>
      </w:r>
    </w:p>
    <w:p w:rsidR="007F3A05" w:rsidRDefault="007F3A05" w:rsidP="00FB1316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A3D32">
        <w:rPr>
          <w:sz w:val="20"/>
          <w:szCs w:val="20"/>
        </w:rPr>
        <w:t>ведение телефонных и интернет переговоров с российскими и зарубежными п</w:t>
      </w:r>
      <w:r w:rsidR="00FB1316">
        <w:rPr>
          <w:sz w:val="20"/>
          <w:szCs w:val="20"/>
        </w:rPr>
        <w:t>артнерами в интересах Заказчика.</w:t>
      </w:r>
    </w:p>
    <w:p w:rsidR="00FB1316" w:rsidRDefault="00FB1316" w:rsidP="00FB1316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FB1316" w:rsidRDefault="00FB1316" w:rsidP="00FB1316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FB1316" w:rsidRPr="00FB1316" w:rsidRDefault="00FB1316" w:rsidP="00FB1316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7F3A05" w:rsidRPr="00CA3D32" w:rsidRDefault="007F3A05" w:rsidP="00CA3D32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</w:p>
    <w:p w:rsidR="007F3A05" w:rsidRPr="000F55F8" w:rsidRDefault="007F3A05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  <w:r w:rsidRPr="000F55F8">
        <w:rPr>
          <w:rFonts w:ascii="Arial" w:hAnsi="Arial" w:cs="Arial"/>
          <w:b/>
          <w:color w:val="E36C0A"/>
          <w:sz w:val="40"/>
          <w:szCs w:val="40"/>
          <w:lang w:eastAsia="ru-RU"/>
        </w:rPr>
        <w:t>Мальта – островное государство в Средиземном море, с историей, насчитывающей 7000 тысяч лет.</w:t>
      </w:r>
    </w:p>
    <w:p w:rsidR="007F3A05" w:rsidRPr="000F55F8" w:rsidRDefault="007F3A05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  <w:r w:rsidRPr="000F55F8">
        <w:rPr>
          <w:rFonts w:ascii="Arial" w:hAnsi="Arial" w:cs="Arial"/>
          <w:b/>
          <w:color w:val="E36C0A"/>
          <w:sz w:val="40"/>
          <w:szCs w:val="40"/>
          <w:lang w:eastAsia="ru-RU"/>
        </w:rPr>
        <w:t>Прекрасное географическое положение, теплый климат, солнце, чистейшее море, богатая история, древняя культура, безопасная обстановка, гостеприимное англоязычное местное население – все это наделяет Мальту огромной притягательной силой.</w:t>
      </w:r>
    </w:p>
    <w:p w:rsidR="007F3A05" w:rsidRPr="000F55F8" w:rsidRDefault="007F3A05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  <w:r w:rsidRPr="000F55F8">
        <w:rPr>
          <w:rFonts w:ascii="Arial" w:hAnsi="Arial" w:cs="Arial"/>
          <w:b/>
          <w:color w:val="E36C0A"/>
          <w:sz w:val="40"/>
          <w:szCs w:val="40"/>
          <w:lang w:eastAsia="ru-RU"/>
        </w:rPr>
        <w:t>Официальный язык – английский и мальтийский.</w:t>
      </w:r>
    </w:p>
    <w:p w:rsidR="007F3A05" w:rsidRDefault="007F3A05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  <w:r w:rsidRPr="000F55F8">
        <w:rPr>
          <w:rFonts w:ascii="Arial" w:hAnsi="Arial" w:cs="Arial"/>
          <w:b/>
          <w:color w:val="E36C0A"/>
          <w:sz w:val="40"/>
          <w:szCs w:val="40"/>
          <w:lang w:eastAsia="ru-RU"/>
        </w:rPr>
        <w:t>Столица, город Валетта включен в список Всемирного наследия ЮНЕСКО.</w:t>
      </w:r>
    </w:p>
    <w:p w:rsidR="007A667D" w:rsidRDefault="007A667D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</w:p>
    <w:p w:rsidR="007A667D" w:rsidRDefault="007A667D" w:rsidP="002244CB">
      <w:pPr>
        <w:spacing w:after="240" w:line="240" w:lineRule="auto"/>
        <w:jc w:val="both"/>
        <w:rPr>
          <w:rFonts w:ascii="Arial" w:hAnsi="Arial" w:cs="Arial"/>
          <w:b/>
          <w:color w:val="E36C0A"/>
          <w:sz w:val="40"/>
          <w:szCs w:val="40"/>
          <w:lang w:eastAsia="ru-RU"/>
        </w:rPr>
      </w:pPr>
    </w:p>
    <w:p w:rsidR="00680BF2" w:rsidRDefault="006D362B" w:rsidP="006D362B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D6642">
        <w:rPr>
          <w:rFonts w:ascii="Arial" w:hAnsi="Arial" w:cs="Arial"/>
          <w:b/>
          <w:sz w:val="24"/>
          <w:szCs w:val="24"/>
          <w:lang w:eastAsia="ru-RU"/>
        </w:rPr>
        <w:t>Документы для визы</w:t>
      </w:r>
      <w:r w:rsidR="004D6642" w:rsidRPr="004D6642">
        <w:rPr>
          <w:rFonts w:ascii="Arial" w:hAnsi="Arial" w:cs="Arial"/>
          <w:b/>
          <w:sz w:val="24"/>
          <w:szCs w:val="24"/>
          <w:lang w:eastAsia="ru-RU"/>
        </w:rPr>
        <w:t xml:space="preserve"> на подачу </w:t>
      </w:r>
    </w:p>
    <w:p w:rsidR="006D362B" w:rsidRPr="004D6642" w:rsidRDefault="004D6642" w:rsidP="006D362B">
      <w:pPr>
        <w:spacing w:after="240" w:line="240" w:lineRule="auto"/>
        <w:jc w:val="center"/>
        <w:rPr>
          <w:rFonts w:ascii="Arial" w:hAnsi="Arial" w:cs="Arial"/>
          <w:b/>
          <w:color w:val="9BBB59" w:themeColor="accent3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D6642">
        <w:rPr>
          <w:rFonts w:ascii="Arial" w:hAnsi="Arial" w:cs="Arial"/>
          <w:b/>
          <w:color w:val="9BBB59" w:themeColor="accent3"/>
          <w:sz w:val="24"/>
          <w:szCs w:val="24"/>
          <w:lang w:eastAsia="ru-RU"/>
        </w:rPr>
        <w:t>(зеленым цветом выделены обязательные документы, которые готовят родители</w:t>
      </w:r>
      <w:r w:rsidR="006D37FC">
        <w:rPr>
          <w:rFonts w:ascii="Arial" w:hAnsi="Arial" w:cs="Arial"/>
          <w:b/>
          <w:color w:val="9BBB59" w:themeColor="accent3"/>
          <w:sz w:val="24"/>
          <w:szCs w:val="24"/>
          <w:lang w:eastAsia="ru-RU"/>
        </w:rPr>
        <w:t xml:space="preserve"> и комментарии далее</w:t>
      </w:r>
      <w:r w:rsidRPr="004D6642">
        <w:rPr>
          <w:rFonts w:ascii="Arial" w:hAnsi="Arial" w:cs="Arial"/>
          <w:b/>
          <w:color w:val="9BBB59" w:themeColor="accent3"/>
          <w:sz w:val="24"/>
          <w:szCs w:val="24"/>
          <w:lang w:eastAsia="ru-RU"/>
        </w:rPr>
        <w:t>)</w:t>
      </w:r>
    </w:p>
    <w:p w:rsidR="006D362B" w:rsidRPr="004D6642" w:rsidRDefault="006D362B" w:rsidP="006D362B">
      <w:pPr>
        <w:spacing w:after="240" w:line="240" w:lineRule="auto"/>
        <w:jc w:val="center"/>
        <w:rPr>
          <w:rFonts w:ascii="Arial" w:hAnsi="Arial" w:cs="Arial"/>
          <w:b/>
          <w:color w:val="548DD4" w:themeColor="text2" w:themeTint="99"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color w:val="00B050"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Справку с места работы родителя-спонсора с указанием заработной платы (не менее 40 000 рублей).</w:t>
      </w:r>
    </w:p>
    <w:p w:rsidR="006D362B" w:rsidRPr="004D6642" w:rsidRDefault="006D362B" w:rsidP="006D362B">
      <w:pPr>
        <w:pStyle w:val="a8"/>
        <w:spacing w:after="240" w:line="240" w:lineRule="auto"/>
        <w:rPr>
          <w:rFonts w:ascii="Arial" w:hAnsi="Arial" w:cs="Arial"/>
          <w:b/>
          <w:color w:val="FF0000"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sz w:val="20"/>
          <w:szCs w:val="20"/>
          <w:lang w:eastAsia="ru-RU"/>
        </w:rPr>
        <w:t>Спонсорское письмо (готовит рук</w:t>
      </w:r>
      <w:proofErr w:type="gramStart"/>
      <w:r w:rsidRPr="004D6642">
        <w:rPr>
          <w:rFonts w:ascii="Arial" w:hAnsi="Arial" w:cs="Arial"/>
          <w:b/>
          <w:sz w:val="20"/>
          <w:szCs w:val="20"/>
          <w:lang w:eastAsia="ru-RU"/>
        </w:rPr>
        <w:t>. группы</w:t>
      </w:r>
      <w:proofErr w:type="gramEnd"/>
      <w:r w:rsidRPr="004D6642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подписывает родитель</w:t>
      </w:r>
      <w:r w:rsidRPr="004D6642">
        <w:rPr>
          <w:rFonts w:ascii="Arial" w:hAnsi="Arial" w:cs="Arial"/>
          <w:b/>
          <w:sz w:val="20"/>
          <w:szCs w:val="20"/>
          <w:lang w:eastAsia="ru-RU"/>
        </w:rPr>
        <w:t>).</w:t>
      </w:r>
    </w:p>
    <w:p w:rsidR="006D362B" w:rsidRPr="004D6642" w:rsidRDefault="006D362B" w:rsidP="006D362B">
      <w:pPr>
        <w:pStyle w:val="a8"/>
        <w:spacing w:after="24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color w:val="00B050"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Выписка из банковского счета о наличии средст</w:t>
      </w:r>
      <w:r w:rsidR="00D73226">
        <w:rPr>
          <w:rFonts w:ascii="Arial" w:hAnsi="Arial" w:cs="Arial"/>
          <w:b/>
          <w:color w:val="00B050"/>
          <w:sz w:val="20"/>
          <w:szCs w:val="20"/>
          <w:lang w:eastAsia="ru-RU"/>
        </w:rPr>
        <w:t xml:space="preserve">в 50 евро на 33 дня </w:t>
      </w:r>
      <w:proofErr w:type="gramStart"/>
      <w:r w:rsidR="00D73226">
        <w:rPr>
          <w:rFonts w:ascii="Arial" w:hAnsi="Arial" w:cs="Arial"/>
          <w:b/>
          <w:color w:val="00B050"/>
          <w:sz w:val="20"/>
          <w:szCs w:val="20"/>
          <w:lang w:eastAsia="ru-RU"/>
        </w:rPr>
        <w:t xml:space="preserve">пребывания </w:t>
      </w: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.</w:t>
      </w:r>
      <w:proofErr w:type="gramEnd"/>
    </w:p>
    <w:p w:rsidR="006D362B" w:rsidRPr="004D6642" w:rsidRDefault="006D362B" w:rsidP="006D362B">
      <w:pPr>
        <w:pStyle w:val="a8"/>
        <w:spacing w:after="240" w:line="240" w:lineRule="auto"/>
        <w:rPr>
          <w:rFonts w:ascii="Arial" w:hAnsi="Arial" w:cs="Arial"/>
          <w:b/>
          <w:color w:val="FF0000"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color w:val="00B050"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sz w:val="20"/>
          <w:szCs w:val="20"/>
          <w:lang w:eastAsia="ru-RU"/>
        </w:rPr>
        <w:t>Анкета (заполняет рук</w:t>
      </w:r>
      <w:proofErr w:type="gramStart"/>
      <w:r w:rsidRPr="004D6642">
        <w:rPr>
          <w:rFonts w:ascii="Arial" w:hAnsi="Arial" w:cs="Arial"/>
          <w:b/>
          <w:sz w:val="20"/>
          <w:szCs w:val="20"/>
          <w:lang w:eastAsia="ru-RU"/>
        </w:rPr>
        <w:t>. группы</w:t>
      </w:r>
      <w:proofErr w:type="gramEnd"/>
      <w:r w:rsidRPr="004D6642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на основе паспортов родителей и свидетельств о рождении детей).</w:t>
      </w:r>
    </w:p>
    <w:p w:rsidR="006D362B" w:rsidRPr="004D6642" w:rsidRDefault="006D362B" w:rsidP="006D362B">
      <w:pPr>
        <w:pStyle w:val="a8"/>
        <w:spacing w:after="24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color w:val="00B050"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Фото.</w:t>
      </w:r>
    </w:p>
    <w:p w:rsidR="006D362B" w:rsidRPr="004D6642" w:rsidRDefault="006D362B" w:rsidP="006D362B">
      <w:pPr>
        <w:pStyle w:val="a8"/>
        <w:spacing w:after="240" w:line="240" w:lineRule="auto"/>
        <w:rPr>
          <w:rFonts w:ascii="Arial" w:hAnsi="Arial" w:cs="Arial"/>
          <w:b/>
          <w:color w:val="FF0000"/>
          <w:sz w:val="20"/>
          <w:szCs w:val="20"/>
          <w:lang w:eastAsia="ru-RU"/>
        </w:rPr>
      </w:pPr>
    </w:p>
    <w:p w:rsidR="006D362B" w:rsidRPr="004D6642" w:rsidRDefault="006D362B" w:rsidP="006D362B">
      <w:pPr>
        <w:pStyle w:val="a8"/>
        <w:numPr>
          <w:ilvl w:val="0"/>
          <w:numId w:val="10"/>
        </w:numPr>
        <w:spacing w:after="240" w:line="240" w:lineRule="auto"/>
        <w:rPr>
          <w:rFonts w:ascii="Arial" w:hAnsi="Arial" w:cs="Arial"/>
          <w:b/>
          <w:color w:val="00B050"/>
          <w:sz w:val="20"/>
          <w:szCs w:val="20"/>
          <w:lang w:eastAsia="ru-RU"/>
        </w:rPr>
      </w:pPr>
      <w:r w:rsidRPr="004D6642"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4D6642">
        <w:rPr>
          <w:rFonts w:ascii="Arial" w:hAnsi="Arial" w:cs="Arial"/>
          <w:b/>
          <w:color w:val="00B050"/>
          <w:sz w:val="20"/>
          <w:szCs w:val="20"/>
          <w:lang w:eastAsia="ru-RU"/>
        </w:rPr>
        <w:t>Справка из школы, где обучается ребенок.</w:t>
      </w:r>
    </w:p>
    <w:p w:rsidR="007A667D" w:rsidRDefault="007A667D" w:rsidP="007A667D">
      <w:pPr>
        <w:spacing w:after="120" w:line="270" w:lineRule="atLeast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</w:p>
    <w:p w:rsidR="00680BF2" w:rsidRDefault="007A667D" w:rsidP="00680BF2">
      <w:pPr>
        <w:spacing w:after="120" w:line="270" w:lineRule="atLeast"/>
        <w:jc w:val="center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  <w:r w:rsidRPr="00F10641"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  <w:t>НЕОБХОДИМЫЕ ДОКУМЕНТЫ</w:t>
      </w:r>
    </w:p>
    <w:p w:rsidR="007A667D" w:rsidRPr="00D87267" w:rsidRDefault="00D87267" w:rsidP="00680BF2">
      <w:pPr>
        <w:spacing w:after="120" w:line="270" w:lineRule="atLeast"/>
        <w:jc w:val="center"/>
        <w:rPr>
          <w:rFonts w:ascii="Arial" w:eastAsia="Times New Roman" w:hAnsi="Arial" w:cs="Arial"/>
          <w:caps/>
          <w:spacing w:val="-15"/>
          <w:sz w:val="33"/>
          <w:szCs w:val="33"/>
          <w:lang w:eastAsia="ru-RU"/>
        </w:rPr>
      </w:pPr>
      <w:r w:rsidRPr="00680BF2">
        <w:rPr>
          <w:rFonts w:ascii="Arial" w:eastAsia="Times New Roman" w:hAnsi="Arial" w:cs="Arial"/>
          <w:caps/>
          <w:spacing w:val="-15"/>
          <w:sz w:val="33"/>
          <w:szCs w:val="33"/>
          <w:lang w:eastAsia="ru-RU"/>
        </w:rPr>
        <w:t>(</w:t>
      </w:r>
      <w:r w:rsidRPr="00D87267">
        <w:rPr>
          <w:rFonts w:ascii="Arial" w:eastAsia="Times New Roman" w:hAnsi="Arial" w:cs="Arial"/>
          <w:caps/>
          <w:spacing w:val="-15"/>
          <w:sz w:val="33"/>
          <w:szCs w:val="33"/>
          <w:lang w:eastAsia="ru-RU"/>
        </w:rPr>
        <w:t>выписка из документов визового центра)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0"/>
        <w:gridCol w:w="2240"/>
        <w:gridCol w:w="20"/>
        <w:gridCol w:w="1989"/>
        <w:gridCol w:w="20"/>
        <w:gridCol w:w="2000"/>
        <w:gridCol w:w="20"/>
        <w:gridCol w:w="1505"/>
      </w:tblGrid>
      <w:tr w:rsidR="007A667D" w:rsidRPr="00F10641" w:rsidTr="000C7574">
        <w:trPr>
          <w:trHeight w:val="465"/>
          <w:tblCellSpacing w:w="0" w:type="dxa"/>
        </w:trPr>
        <w:tc>
          <w:tcPr>
            <w:tcW w:w="6" w:type="dxa"/>
            <w:tcMar>
              <w:top w:w="1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6164"/>
                <w:sz w:val="17"/>
                <w:szCs w:val="17"/>
                <w:lang w:eastAsia="ru-RU"/>
              </w:rPr>
            </w:pPr>
            <w:hyperlink r:id="rId11" w:tooltip="ВИЗОВЫЕ СБОРЫ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>ВИЗОВЫЕ СБОРЫ</w:t>
              </w:r>
            </w:hyperlink>
          </w:p>
        </w:tc>
        <w:tc>
          <w:tcPr>
            <w:tcW w:w="15" w:type="dxa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CF142B"/>
            <w:tcMar>
              <w:top w:w="1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</w:pPr>
            <w:hyperlink r:id="rId12" w:tooltip="НЕОБХОДИМЫЕ ДОКУМЕНТЫ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 xml:space="preserve">НЕОБХОДИМЫЕ ДОКУМЕНТЫ </w:t>
              </w:r>
            </w:hyperlink>
          </w:p>
        </w:tc>
        <w:tc>
          <w:tcPr>
            <w:tcW w:w="15" w:type="dxa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Mar>
              <w:top w:w="1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6164"/>
                <w:sz w:val="17"/>
                <w:szCs w:val="17"/>
                <w:lang w:eastAsia="ru-RU"/>
              </w:rPr>
            </w:pPr>
            <w:hyperlink r:id="rId13" w:tooltip="ПЕРЕЧЕНЬ ДОКУМЕНТОВ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>ПЕРЕЧЕНЬ ДОКУМЕНТОВ</w:t>
              </w:r>
            </w:hyperlink>
          </w:p>
        </w:tc>
        <w:tc>
          <w:tcPr>
            <w:tcW w:w="15" w:type="dxa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Mar>
              <w:top w:w="1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6164"/>
                <w:sz w:val="17"/>
                <w:szCs w:val="17"/>
                <w:lang w:eastAsia="ru-RU"/>
              </w:rPr>
            </w:pPr>
            <w:hyperlink r:id="rId14" w:tooltip="ТРЕБОВАНИЯ К ФОТОГРАФИИ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>ТРЕБОВАНИЯ К ФОТОГРАФИИ</w:t>
              </w:r>
            </w:hyperlink>
          </w:p>
        </w:tc>
        <w:tc>
          <w:tcPr>
            <w:tcW w:w="15" w:type="dxa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Mar>
              <w:top w:w="1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F6164"/>
                <w:sz w:val="17"/>
                <w:szCs w:val="17"/>
                <w:lang w:eastAsia="ru-RU"/>
              </w:rPr>
            </w:pPr>
            <w:hyperlink r:id="rId15" w:tooltip="ТРЕБОВАНИЯ К ФОТОГРАФИИ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 xml:space="preserve">ВИЗОВАЯ АНКЕТА </w:t>
              </w:r>
            </w:hyperlink>
          </w:p>
        </w:tc>
      </w:tr>
      <w:tr w:rsidR="007A667D" w:rsidRPr="00F10641" w:rsidTr="000C7574">
        <w:trPr>
          <w:trHeight w:val="18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667D" w:rsidRPr="00F10641" w:rsidRDefault="007A667D" w:rsidP="007A667D">
      <w:pPr>
        <w:spacing w:after="120" w:line="270" w:lineRule="atLeast"/>
        <w:rPr>
          <w:rFonts w:ascii="Arial" w:eastAsia="Times New Roman" w:hAnsi="Arial" w:cs="Arial"/>
          <w:vanish/>
          <w:color w:val="84838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"/>
        <w:gridCol w:w="9255"/>
      </w:tblGrid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505B58FC" wp14:editId="5B719097">
                  <wp:extent cx="63500" cy="42545"/>
                  <wp:effectExtent l="0" t="0" r="0" b="0"/>
                  <wp:docPr id="29" name="Рисунок 29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  <w:t>Одна (1) заполненная надлежащим образом на английском языке и подписанная заявителем визовая анкета.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2EC4D0EA" wp14:editId="4F8F759A">
                  <wp:extent cx="63500" cy="42545"/>
                  <wp:effectExtent l="0" t="0" r="0" b="0"/>
                  <wp:docPr id="30" name="Рисунок 30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green"/>
                <w:lang w:eastAsia="ru-RU"/>
              </w:rPr>
              <w:t>Действующий заграничный паспорт, действительный как минимум три (3) месяца после истечения срока действия визы, содержащий как минимум 2 пустые страницы.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4D9F718E" wp14:editId="78D441E7">
                  <wp:extent cx="63500" cy="42545"/>
                  <wp:effectExtent l="0" t="0" r="0" b="0"/>
                  <wp:docPr id="31" name="Рисунок 3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Одна (1) ксерокопия заграничного паспорта (при наличии). Пустые страницы не требуется ксерокопировать)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01F13BA6" wp14:editId="1E8A052E">
                  <wp:extent cx="63500" cy="42545"/>
                  <wp:effectExtent l="0" t="0" r="0" b="0"/>
                  <wp:docPr id="32" name="Рисунок 3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Две (2) </w:t>
            </w:r>
            <w:proofErr w:type="spellStart"/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недавнии</w:t>
            </w:r>
            <w:proofErr w:type="spellEnd"/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фотографии паспортного размера, 3.5 см x 4.5 см на белом фоне. Изображение на фотографиях должно быть похоже на заявителя.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2FF58031" wp14:editId="7843B768">
                  <wp:extent cx="63500" cy="42545"/>
                  <wp:effectExtent l="0" t="0" r="0" b="0"/>
                  <wp:docPr id="33" name="Рисунок 3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  <w:t>Подтверждение бронирования отеля (отелей) на весь период путешествия в странах Шенгена. В случае если заявитель останавливается в семье, письменное подтверждение от приглашающей семьи с описанием намерения разместить заявителя у себя в течение всего периода путешествия. Заявителям, собирающимся проживать на Мальте в апартаментах, необходимо предоставить договор об аренде недвижимости и квитанцию об оплате аренды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58E0084A" wp14:editId="25AAF44C">
                  <wp:extent cx="63500" cy="42545"/>
                  <wp:effectExtent l="0" t="0" r="0" b="0"/>
                  <wp:docPr id="34" name="Рисунок 34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2950AC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  <w:t>Подтвержденная бронь билетов туда и обратно (самолет, паром и т. д.).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2A6AD34A" wp14:editId="5F3882E4">
                  <wp:extent cx="63500" cy="42545"/>
                  <wp:effectExtent l="0" t="0" r="0" b="0"/>
                  <wp:docPr id="35" name="Рисунок 35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  <w:t>Подтверждение наличия действительного страхового полиса, индивидуального или группового, с минимальным страховым покрытием 30 000 евро для шенгенской зоны:</w:t>
            </w:r>
            <w:r w:rsidRPr="002950AC"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yellow"/>
                <w:lang w:eastAsia="ru-RU"/>
              </w:rPr>
              <w:t xml:space="preserve"> копия + оригинал</w:t>
            </w:r>
            <w:r w:rsidRPr="002950AC"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ru-RU"/>
              </w:rPr>
              <w:t>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160249D6" wp14:editId="70D74485">
                  <wp:extent cx="63500" cy="42545"/>
                  <wp:effectExtent l="0" t="0" r="0" b="0"/>
                  <wp:docPr id="36" name="Рисунок 36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Подробный маршрут всего путешествия в странах Шенгена в случае, если заявитель едет более чем в одну (1) страну.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0D6CA1D9" wp14:editId="1B89BB4E">
                  <wp:extent cx="63500" cy="42545"/>
                  <wp:effectExtent l="0" t="0" r="0" b="0"/>
                  <wp:docPr id="37" name="Рисунок 37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950AC">
              <w:rPr>
                <w:rFonts w:ascii="Arial" w:eastAsia="Times New Roman" w:hAnsi="Arial" w:cs="Arial"/>
                <w:sz w:val="17"/>
                <w:szCs w:val="17"/>
                <w:highlight w:val="green"/>
                <w:lang w:eastAsia="ru-RU"/>
              </w:rPr>
              <w:t>Подтверждение достаточных и регулярных личных финансовых средств (выписка с банковского счета или справка о покупке валюты или письмо из банка о наличии кредитного лимита по кредитной карте).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0DE35F07" wp14:editId="66C15227">
                  <wp:extent cx="63500" cy="42545"/>
                  <wp:effectExtent l="0" t="0" r="0" b="0"/>
                  <wp:docPr id="38" name="Рисунок 38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Копия гражданского паспорта: страницы, содержащие биографические данные и информацию об адресе постоянной регистрации в России.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21798E5E" wp14:editId="4F576AB7">
                  <wp:extent cx="63500" cy="42545"/>
                  <wp:effectExtent l="0" t="0" r="0" b="0"/>
                  <wp:docPr id="39" name="Рисунок 39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ДЛЯ НЕСОВЕРШЕННОЛЕТНИХ (ДО 18 ЛЕТ</w:t>
            </w:r>
            <w:proofErr w:type="gramStart"/>
            <w:r w:rsidRPr="00F106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):</w:t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Свидетельство</w:t>
            </w:r>
            <w:proofErr w:type="gramEnd"/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 рождении несовершеннолетнего. </w:t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106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Согласие от обоих родителей или официального опекуна (оригинал + копия / нотариально заверенная копия). Если ребенок путешествует с одним из родителей – согласие от второго родителя (оригинал + копия / нотариально заверенная копия). </w:t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Копии первых страниц паспортов обоих родителей или официального опекуна. </w:t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В случае опекунства, документальное свидетельство, показывающее статус опекуна. 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67A5BBA8" wp14:editId="5C1CF951">
                  <wp:extent cx="63500" cy="42545"/>
                  <wp:effectExtent l="0" t="0" r="0" b="0"/>
                  <wp:docPr id="40" name="Рисунок 40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Граждане не РФ:</w:t>
            </w: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Российская виза или вид на жительство, действительные как минимум 3 месяца после возвращения.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lastRenderedPageBreak/>
              <w:drawing>
                <wp:inline distT="0" distB="0" distL="0" distR="0" wp14:anchorId="5E9577BC" wp14:editId="271F42F0">
                  <wp:extent cx="63500" cy="42545"/>
                  <wp:effectExtent l="0" t="0" r="0" b="0"/>
                  <wp:docPr id="41" name="Рисунок 41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Доверенность на подачу, если за заявителя подает курьер.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7557AA48" wp14:editId="3F2C75BB">
                  <wp:extent cx="63500" cy="42545"/>
                  <wp:effectExtent l="0" t="0" r="0" b="0"/>
                  <wp:docPr id="42" name="Рисунок 42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7" w:tgtFrame="_blank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>Согласие на обработку персональных данных (при подаче в визовом центре)</w:t>
              </w:r>
            </w:hyperlink>
            <w:r w:rsidR="007A667D"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noProof/>
                <w:sz w:val="17"/>
                <w:szCs w:val="17"/>
                <w:lang w:eastAsia="ko-KR"/>
              </w:rPr>
              <w:drawing>
                <wp:inline distT="0" distB="0" distL="0" distR="0" wp14:anchorId="27AD5E3A" wp14:editId="4104A200">
                  <wp:extent cx="63500" cy="42545"/>
                  <wp:effectExtent l="0" t="0" r="0" b="0"/>
                  <wp:docPr id="43" name="Рисунок 43" descr="http://www.maltavac-ru.com/russian/images/bullet_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ltavac-ru.com/russian/images/bullet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A667D" w:rsidRPr="00F10641" w:rsidRDefault="00BD11AA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8" w:tgtFrame="_blank" w:history="1">
              <w:r w:rsidR="007A667D" w:rsidRPr="00F10641">
                <w:rPr>
                  <w:rFonts w:ascii="Arial" w:eastAsia="Times New Roman" w:hAnsi="Arial" w:cs="Arial"/>
                  <w:color w:val="FFFFFF"/>
                  <w:sz w:val="17"/>
                  <w:szCs w:val="17"/>
                  <w:lang w:eastAsia="ru-RU"/>
                </w:rPr>
                <w:t>Дополнительные документы (если требуются)</w:t>
              </w:r>
            </w:hyperlink>
            <w:r w:rsidR="007A667D"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</w:tr>
    </w:tbl>
    <w:p w:rsidR="007A667D" w:rsidRDefault="007A667D" w:rsidP="007A667D">
      <w:pPr>
        <w:spacing w:after="120" w:line="270" w:lineRule="atLeast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</w:p>
    <w:p w:rsidR="007A667D" w:rsidRPr="00F10641" w:rsidRDefault="007A667D" w:rsidP="007A667D">
      <w:pPr>
        <w:spacing w:after="120" w:line="270" w:lineRule="atLeast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  <w:r w:rsidRPr="00F10641"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  <w:t>ЧАСТО ЗАДАВАЕМЫЕ ВОПРОСЫ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Нужно ли записываться на подачу документов в Визовом центре?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641" w:rsidRPr="00F10641" w:rsidRDefault="007A667D" w:rsidP="000C757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Нет, прием документов в Визовом центре без записи с 9:00 до 16:00 в рабочие дни.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Q.2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Когда лучше приходить? В какое время очереди меньше?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Зависит от дня. Приходите в любое время с 9:00 до 16:00.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Q.3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Я получил визу? (Готова ли виза?)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Мы не знаем, получили Вы визу или нет, так как документы возвращаются в визовый центр в запечатанных конвертах. Мы не имеет право открывать конверты.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Q.4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Какой должен быть размер фотографий? Нужно ли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приклеевать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фотографию на анкету?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Фотографии должны быть идентичные, размером 3, 5 см Х 4, 5 см на белом или светлом фоне. Пожалуйста, приклейте одну фотографию к анкете, а вторую – прикрепите на скрепку.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Q.5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Какую визу легче всего получить?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Вам необходимо подавать документы на ту категорию визу, которая отражает цель Вашей поездки. Ни одна визовая категория не «легче» другой.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Q.6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Что значит фраза «Ваше заявление обработано»?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Это значит «Ваш паспорт находится в Визовом центре. Можете получать паспорт».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Q.7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Могу ли я подать документы на визу за знакомого/друга/коллегу?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Да. Вам необходима доверенность в свободной форме от знакомого/друга/коллеги.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Q.8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Я собираюсь подать документы за маму (папу/дочь/сына/жену/мужа). Могу ли я это сделать?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Да. В этом случае Вам для подачи документов за близкого родственника необходимо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подтвержение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родства (свидетельство о рождении или свидетельство о заключении брака).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Q.9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Подойдет ли справка с работы с указанием заработной платы (или справка 2 НДФЛ) в качестве финансовой гарантии?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Нет. Финансовыми гарантиями являются следующие документы: 1) Выписка с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бансковского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счета; 2) Справка из банка об обмене валюты; 3) Дорожные чеки; 4) Ксерокопия банковской карты с выпиской из банкомата.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Q.10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Какие документы нужны для получения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мультивизы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? Какова стоимость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мультивизы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Документы, требуемые для оформления многократной визы, те же самые, что и для однократной визы. Необходимо обоснование и подтверждение многократных въездов: приглашение, бронь билетов на последующие въезды, ксерокопии предыдущих шенгенских виз и т.п. Стоимость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мультивизы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такая же, как и однократной визы.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Q.11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Могу ли я отправить документы в визовый центр курьерской службой?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Нет, Вы не можете это сделать. Вам или Вашему представителю (с доверенностью) необходимо лично прийти в Визовый центр для подачи документов на визу. 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Q.12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Необходимо ли при подаче документов присутствие детей в случае, если они едут вместе с родителями (родственниками, друзьями и т.п.)?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Нет. При подаче документов требуется присутствие только совершеннолетних заявителей.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Q.13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Где я могу приобрести страховой полис?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Страховой полис Вы можете приобрести заранее в любой страховой компании или купить у страхового агента в визовом центре перед подачей документов.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Q.14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Достаточно ли онлайн бронирования отеля в качестве подтверждения проживания для подачи документов?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Да. Достаточно.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Q.15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Можно ли оформить срочную визу?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Нет, все визы срочные. Срок оформления – 4 рабочих дня, включая день подачи документов. (Для иностранных граждан – 10 рабочих дней). </w:t>
                  </w: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ВАЖНО:</w:t>
                  </w: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Если вы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подаваете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документы в одном из региональных визовых центров (все центры, кроме московского) в связи с отправкой документов в Москву и обратно из Москвы срок оформления может быть увеличен до 6-8 рабочих дней.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Q.16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Когда оплачиваются визовый и консульский сбор? Необходимо ли оплачивать их заранее?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Сборы оплачиваются в кассе визового центра сразу после подачи документов. Предоплата консульского и сервисного сборов не требуется. Банковские карты к оплате не принимаются.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Q.17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Необходимо ли предоставлять оригинал приглашения во время подачи документов?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Нет, подойдет также копия приглашения, присланная на факсу или электронной почте. Следующие документы необходимо предоставлять ТОЛЬКО в оригинале: анкета, справка с работы/учебы, документ о наличии финансовых средств (выписка со счета, справка об обмене валюты,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тревел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-чеки) и страховка (необходимо предоставить и оригинал, и ксерокопию).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Q.18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Кто должен расписываться в анкете за несовершеннолетнего ребенка?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641" w:rsidRPr="00F10641" w:rsidRDefault="007A667D" w:rsidP="000C757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анкете за несовершеннолетнего ребенка должен расписываться родитель. Заявители до 18 лет не могут сами расписываться в анкете. 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Q.19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Должно ли согласие на выезд ребенка быть нотариально заверенным? Подходит ли ксерокопия согласия или нужно предъявить оригинал? Необходимо ли </w:t>
                  </w:r>
                  <w:proofErr w:type="gram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согласие ,</w:t>
                  </w:r>
                  <w:proofErr w:type="gramEnd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когда оба родителя/попечителя едут с ребенком?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641" w:rsidRPr="00F10641" w:rsidRDefault="007A667D" w:rsidP="000C757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Согласие на выезд ребенка необязательно. (Предъявляется только в случае отсутствия ксерокопии первой страницы паспорта родителя для сравнения подписей родителя в анкете ребенка и в согласии). Согласие должно быть нотариально заверенным. Если оба родителя/попечителя едут вместе с ребенком, согласие не нужно. 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Q.20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Что должно быть прописано в приглашении?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приглашении должно быть указано следующее: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"/>
                    <w:gridCol w:w="8643"/>
                  </w:tblGrid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20B4F886" wp14:editId="59AEF745">
                              <wp:extent cx="63500" cy="42545"/>
                              <wp:effectExtent l="0" t="0" r="0" b="0"/>
                              <wp:docPr id="8" name="Рисунок 8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Информация о приглашающем лице; </w:t>
                        </w:r>
                      </w:p>
                    </w:tc>
                  </w:tr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2850F84F" wp14:editId="4552AF96">
                              <wp:extent cx="63500" cy="42545"/>
                              <wp:effectExtent l="0" t="0" r="0" b="0"/>
                              <wp:docPr id="9" name="Рисунок 9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Информация о том, кого приглашают (полное имя, номер паспорта);</w:t>
                        </w:r>
                      </w:p>
                    </w:tc>
                  </w:tr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1026F2E0" wp14:editId="414025A3">
                              <wp:extent cx="63500" cy="42545"/>
                              <wp:effectExtent l="0" t="0" r="0" b="0"/>
                              <wp:docPr id="10" name="Рисунок 10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Цель поездки;</w:t>
                        </w:r>
                      </w:p>
                    </w:tc>
                  </w:tr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54F0A2C6" wp14:editId="2EA1677D">
                              <wp:extent cx="63500" cy="42545"/>
                              <wp:effectExtent l="0" t="0" r="0" b="0"/>
                              <wp:docPr id="11" name="Рисунок 11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Информация о характере отношений между приглашающем лицом и тем, кого приглашают;</w:t>
                        </w:r>
                      </w:p>
                    </w:tc>
                  </w:tr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010BECEC" wp14:editId="418CCA4A">
                              <wp:extent cx="63500" cy="42545"/>
                              <wp:effectExtent l="0" t="0" r="0" b="0"/>
                              <wp:docPr id="12" name="Рисунок 12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Даты поездки (срок, количество дней);</w:t>
                        </w:r>
                      </w:p>
                    </w:tc>
                  </w:tr>
                  <w:tr w:rsidR="007A667D" w:rsidRPr="00F10641" w:rsidTr="000C75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ko-KR"/>
                          </w:rPr>
                          <w:drawing>
                            <wp:inline distT="0" distB="0" distL="0" distR="0" wp14:anchorId="51394755" wp14:editId="1D727401">
                              <wp:extent cx="63500" cy="42545"/>
                              <wp:effectExtent l="0" t="0" r="0" b="0"/>
                              <wp:docPr id="13" name="Рисунок 13" descr="http://www.maltavac-ru.com/russian/images/bullet_ne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maltavac-ru.com/russian/images/bullet_ne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667D" w:rsidRPr="00F10641" w:rsidRDefault="007A667D" w:rsidP="000C75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F10641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Информация о финансовой стороне поездки (кто оплачивает расходы);</w:t>
                        </w:r>
                      </w:p>
                    </w:tc>
                  </w:tr>
                </w:tbl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Q.21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Нужна ли выписка с банковского счета, если приглашающая сторона берет на себя все расходы?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641" w:rsidRPr="00F10641" w:rsidRDefault="007A667D" w:rsidP="000C757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Если приглашающая сторона мальтиец, выписка с банковского счета не нужна. Если приглашающая сторона не мальтиец, необходима выписка с банковского счета или любая другая финансовая гарантия приглашающей стороны. 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7830" w:type="dxa"/>
            <w:tcBorders>
              <w:top w:val="single" w:sz="6" w:space="0" w:color="DBDCDD"/>
            </w:tcBorders>
            <w:vAlign w:val="center"/>
            <w:hideMark/>
          </w:tcPr>
          <w:p w:rsidR="007A667D" w:rsidRPr="00F10641" w:rsidRDefault="007A667D" w:rsidP="000C7574">
            <w:pPr>
              <w:spacing w:before="22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06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7A667D" w:rsidRPr="00F10641" w:rsidTr="000C75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Q.22 </w:t>
                  </w:r>
                </w:p>
              </w:tc>
              <w:tc>
                <w:tcPr>
                  <w:tcW w:w="0" w:type="auto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На какой максимальный срок выдается виза по приглашению от частного лица?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30"/>
            </w:tblGrid>
            <w:tr w:rsidR="007A667D" w:rsidRPr="00F10641" w:rsidTr="000C7574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1064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7D" w:rsidRPr="00F10641" w:rsidRDefault="007A667D" w:rsidP="000C757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зависимости от приглашения виза может выдаваться либо максимум на 90 дней в полугодии (шенгенская виза), либо максимальным сроком на 180 дней (национальная </w:t>
                  </w:r>
                  <w:proofErr w:type="spellStart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мальтиийская</w:t>
                  </w:r>
                  <w:proofErr w:type="spellEnd"/>
                  <w:r w:rsidRPr="00F1064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виза).</w:t>
                  </w:r>
                </w:p>
              </w:tc>
            </w:tr>
          </w:tbl>
          <w:p w:rsidR="007A667D" w:rsidRPr="00F10641" w:rsidRDefault="007A667D" w:rsidP="000C75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A667D" w:rsidRPr="00F10641" w:rsidRDefault="007A667D" w:rsidP="007A667D">
      <w:pPr>
        <w:spacing w:after="120" w:line="270" w:lineRule="atLeast"/>
        <w:rPr>
          <w:rFonts w:ascii="Arial" w:eastAsia="Times New Roman" w:hAnsi="Arial" w:cs="Arial"/>
          <w:color w:val="848381"/>
          <w:sz w:val="18"/>
          <w:szCs w:val="18"/>
          <w:lang w:eastAsia="ru-RU"/>
        </w:rPr>
      </w:pPr>
    </w:p>
    <w:p w:rsidR="007A667D" w:rsidRDefault="007A667D" w:rsidP="007A667D">
      <w:pPr>
        <w:spacing w:after="120" w:line="270" w:lineRule="atLeast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</w:p>
    <w:p w:rsidR="007A667D" w:rsidRDefault="007A667D" w:rsidP="007A667D">
      <w:pPr>
        <w:spacing w:after="120" w:line="270" w:lineRule="atLeast"/>
        <w:rPr>
          <w:rFonts w:ascii="Arial" w:eastAsia="Times New Roman" w:hAnsi="Arial" w:cs="Arial"/>
          <w:caps/>
          <w:color w:val="CF142B"/>
          <w:spacing w:val="-15"/>
          <w:sz w:val="33"/>
          <w:szCs w:val="33"/>
          <w:lang w:eastAsia="ru-RU"/>
        </w:rPr>
      </w:pPr>
    </w:p>
    <w:sectPr w:rsidR="007A667D" w:rsidSect="007E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1B8"/>
    <w:multiLevelType w:val="hybridMultilevel"/>
    <w:tmpl w:val="6170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77619"/>
    <w:multiLevelType w:val="hybridMultilevel"/>
    <w:tmpl w:val="87AE8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AE26BC"/>
    <w:multiLevelType w:val="hybridMultilevel"/>
    <w:tmpl w:val="B472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BF32686"/>
    <w:multiLevelType w:val="hybridMultilevel"/>
    <w:tmpl w:val="2D7EB99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440E0154"/>
    <w:multiLevelType w:val="hybridMultilevel"/>
    <w:tmpl w:val="A808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00ED4"/>
    <w:multiLevelType w:val="hybridMultilevel"/>
    <w:tmpl w:val="ECC60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574D9B"/>
    <w:multiLevelType w:val="hybridMultilevel"/>
    <w:tmpl w:val="D21041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749"/>
    <w:multiLevelType w:val="hybridMultilevel"/>
    <w:tmpl w:val="0A1E8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C87455"/>
    <w:multiLevelType w:val="hybridMultilevel"/>
    <w:tmpl w:val="A3265F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856F54"/>
    <w:multiLevelType w:val="hybridMultilevel"/>
    <w:tmpl w:val="8B748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20"/>
    <w:rsid w:val="00005450"/>
    <w:rsid w:val="00021BF7"/>
    <w:rsid w:val="000479F4"/>
    <w:rsid w:val="00061AF9"/>
    <w:rsid w:val="00074868"/>
    <w:rsid w:val="00077A28"/>
    <w:rsid w:val="000A0532"/>
    <w:rsid w:val="000A6C13"/>
    <w:rsid w:val="000D3709"/>
    <w:rsid w:val="000F55F8"/>
    <w:rsid w:val="00113C51"/>
    <w:rsid w:val="00114AFA"/>
    <w:rsid w:val="00144CEA"/>
    <w:rsid w:val="00161B93"/>
    <w:rsid w:val="00163E7B"/>
    <w:rsid w:val="00192F51"/>
    <w:rsid w:val="001C160B"/>
    <w:rsid w:val="001C55DF"/>
    <w:rsid w:val="001C64EC"/>
    <w:rsid w:val="00210D27"/>
    <w:rsid w:val="00216A32"/>
    <w:rsid w:val="00220BD9"/>
    <w:rsid w:val="00223050"/>
    <w:rsid w:val="002244CB"/>
    <w:rsid w:val="0026421A"/>
    <w:rsid w:val="00264285"/>
    <w:rsid w:val="002771F9"/>
    <w:rsid w:val="00287F20"/>
    <w:rsid w:val="002950AC"/>
    <w:rsid w:val="002C2003"/>
    <w:rsid w:val="002D71C3"/>
    <w:rsid w:val="002E5D58"/>
    <w:rsid w:val="002E7099"/>
    <w:rsid w:val="003513C4"/>
    <w:rsid w:val="00356DF2"/>
    <w:rsid w:val="0038172F"/>
    <w:rsid w:val="00387125"/>
    <w:rsid w:val="003D6CDE"/>
    <w:rsid w:val="003D73E6"/>
    <w:rsid w:val="003E1CD0"/>
    <w:rsid w:val="003F4F1B"/>
    <w:rsid w:val="004054C5"/>
    <w:rsid w:val="00417A5A"/>
    <w:rsid w:val="004213ED"/>
    <w:rsid w:val="00437144"/>
    <w:rsid w:val="00443738"/>
    <w:rsid w:val="0045115B"/>
    <w:rsid w:val="00463A50"/>
    <w:rsid w:val="0047757F"/>
    <w:rsid w:val="00490557"/>
    <w:rsid w:val="004914A2"/>
    <w:rsid w:val="004D6642"/>
    <w:rsid w:val="005233BF"/>
    <w:rsid w:val="00531526"/>
    <w:rsid w:val="0055429D"/>
    <w:rsid w:val="00555293"/>
    <w:rsid w:val="005577B4"/>
    <w:rsid w:val="005738D7"/>
    <w:rsid w:val="00581FA2"/>
    <w:rsid w:val="00591BA4"/>
    <w:rsid w:val="005A0168"/>
    <w:rsid w:val="005D30D5"/>
    <w:rsid w:val="005E1569"/>
    <w:rsid w:val="005F73EA"/>
    <w:rsid w:val="00656547"/>
    <w:rsid w:val="00680BF2"/>
    <w:rsid w:val="00694F43"/>
    <w:rsid w:val="006A3D54"/>
    <w:rsid w:val="006C4141"/>
    <w:rsid w:val="006C4258"/>
    <w:rsid w:val="006C5F86"/>
    <w:rsid w:val="006D2E6F"/>
    <w:rsid w:val="006D362B"/>
    <w:rsid w:val="006D37FC"/>
    <w:rsid w:val="00757CB5"/>
    <w:rsid w:val="007A4BB2"/>
    <w:rsid w:val="007A667D"/>
    <w:rsid w:val="007D5DDE"/>
    <w:rsid w:val="007E2CE4"/>
    <w:rsid w:val="007E7D35"/>
    <w:rsid w:val="007F3A05"/>
    <w:rsid w:val="0081043C"/>
    <w:rsid w:val="00817ADC"/>
    <w:rsid w:val="0082337E"/>
    <w:rsid w:val="00824724"/>
    <w:rsid w:val="008541E9"/>
    <w:rsid w:val="00871E7D"/>
    <w:rsid w:val="008B0E4A"/>
    <w:rsid w:val="008F23A9"/>
    <w:rsid w:val="008F2B79"/>
    <w:rsid w:val="008F3946"/>
    <w:rsid w:val="009064B7"/>
    <w:rsid w:val="009737D2"/>
    <w:rsid w:val="00974D5A"/>
    <w:rsid w:val="00977E52"/>
    <w:rsid w:val="009838C5"/>
    <w:rsid w:val="009856F1"/>
    <w:rsid w:val="009A49EB"/>
    <w:rsid w:val="009B3756"/>
    <w:rsid w:val="009B48C6"/>
    <w:rsid w:val="00A47B13"/>
    <w:rsid w:val="00A67603"/>
    <w:rsid w:val="00AB2D7C"/>
    <w:rsid w:val="00AB2FEA"/>
    <w:rsid w:val="00AB7A04"/>
    <w:rsid w:val="00AC1E84"/>
    <w:rsid w:val="00AF40D0"/>
    <w:rsid w:val="00B305F1"/>
    <w:rsid w:val="00B605CE"/>
    <w:rsid w:val="00B808E5"/>
    <w:rsid w:val="00B95463"/>
    <w:rsid w:val="00B974FA"/>
    <w:rsid w:val="00BB63A3"/>
    <w:rsid w:val="00BD11AA"/>
    <w:rsid w:val="00BF0306"/>
    <w:rsid w:val="00C0282D"/>
    <w:rsid w:val="00C16ECE"/>
    <w:rsid w:val="00C26ACC"/>
    <w:rsid w:val="00C30491"/>
    <w:rsid w:val="00C55B33"/>
    <w:rsid w:val="00C74BE3"/>
    <w:rsid w:val="00C91538"/>
    <w:rsid w:val="00CA3D32"/>
    <w:rsid w:val="00CB4F80"/>
    <w:rsid w:val="00CC3B8F"/>
    <w:rsid w:val="00CD1C3A"/>
    <w:rsid w:val="00CD7571"/>
    <w:rsid w:val="00CF66C5"/>
    <w:rsid w:val="00D33E63"/>
    <w:rsid w:val="00D439C7"/>
    <w:rsid w:val="00D44AAA"/>
    <w:rsid w:val="00D73226"/>
    <w:rsid w:val="00D87267"/>
    <w:rsid w:val="00DA7CC8"/>
    <w:rsid w:val="00DC10F5"/>
    <w:rsid w:val="00DD3039"/>
    <w:rsid w:val="00DD61EF"/>
    <w:rsid w:val="00E10A3B"/>
    <w:rsid w:val="00EB2480"/>
    <w:rsid w:val="00ED283C"/>
    <w:rsid w:val="00EF0558"/>
    <w:rsid w:val="00EF05C2"/>
    <w:rsid w:val="00F04623"/>
    <w:rsid w:val="00F10B63"/>
    <w:rsid w:val="00F1462D"/>
    <w:rsid w:val="00FA1C2E"/>
    <w:rsid w:val="00FA7B81"/>
    <w:rsid w:val="00FB1316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C60A85-ABEA-45D0-886C-351827A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87F20"/>
    <w:rPr>
      <w:rFonts w:ascii="Arial" w:hAnsi="Arial" w:cs="Arial"/>
      <w:color w:val="8B879E"/>
      <w:u w:val="single"/>
    </w:rPr>
  </w:style>
  <w:style w:type="paragraph" w:styleId="a4">
    <w:name w:val="Normal (Web)"/>
    <w:basedOn w:val="a"/>
    <w:uiPriority w:val="99"/>
    <w:rsid w:val="00287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87F2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8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87F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8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ltavac-ru.com/russian/tourism_checklist.html" TargetMode="External"/><Relationship Id="rId18" Type="http://schemas.openxmlformats.org/officeDocument/2006/relationships/hyperlink" Target="http://www.maltavac-ru.com/russian/pdf/Tourism_1501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altavac-ru.com/russian/tourism_documentsrequired.html" TargetMode="External"/><Relationship Id="rId17" Type="http://schemas.openxmlformats.org/officeDocument/2006/relationships/hyperlink" Target="http://www.maltavac-ru.com/russian/pdf/tourism-1_220313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altavac-ru.com/russian/tourism_visafee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ltavac-ru.com/russian/tourism_visaapplicationform.html" TargetMode="External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altavac-ru.com/russian/tourism_photospecif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ПЛАНОВЫЕ ГРУППЫ НА 2012 г</vt:lpstr>
    </vt:vector>
  </TitlesOfParts>
  <Company>Hewlett-Packard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ПЛАНОВЫЕ ГРУППЫ НА 2012 г</dc:title>
  <dc:creator>User</dc:creator>
  <cp:lastModifiedBy>User</cp:lastModifiedBy>
  <cp:revision>14</cp:revision>
  <cp:lastPrinted>2014-05-13T10:27:00Z</cp:lastPrinted>
  <dcterms:created xsi:type="dcterms:W3CDTF">2014-01-22T11:29:00Z</dcterms:created>
  <dcterms:modified xsi:type="dcterms:W3CDTF">2014-07-14T05:49:00Z</dcterms:modified>
</cp:coreProperties>
</file>